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0A" w:rsidRDefault="00F22F54">
      <w:r>
        <w:rPr>
          <w:noProof/>
          <w:lang w:eastAsia="es-CL"/>
        </w:rPr>
        <w:drawing>
          <wp:inline distT="0" distB="0" distL="0" distR="0" wp14:anchorId="69A04FCB" wp14:editId="46220D1E">
            <wp:extent cx="391680" cy="43815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398167" cy="445406"/>
                    </a:xfrm>
                    <a:prstGeom prst="rect">
                      <a:avLst/>
                    </a:prstGeom>
                  </pic:spPr>
                </pic:pic>
              </a:graphicData>
            </a:graphic>
          </wp:inline>
        </w:drawing>
      </w:r>
      <w:bookmarkStart w:id="0" w:name="_GoBack"/>
      <w:bookmarkEnd w:id="0"/>
    </w:p>
    <w:p w:rsidR="00BE013D" w:rsidRPr="009C68B7" w:rsidRDefault="00171DB7">
      <w:pPr>
        <w:rPr>
          <w:rFonts w:ascii="Comic Sans MS" w:hAnsi="Comic Sans MS"/>
          <w:b/>
          <w:sz w:val="24"/>
        </w:rPr>
      </w:pPr>
      <w:r w:rsidRPr="009C68B7">
        <w:rPr>
          <w:rFonts w:ascii="Comic Sans MS" w:hAnsi="Comic Sans MS"/>
          <w:b/>
          <w:sz w:val="24"/>
        </w:rPr>
        <w:t>ASIGNATURA</w:t>
      </w:r>
      <w:r w:rsidR="00BE013D" w:rsidRPr="009C68B7">
        <w:rPr>
          <w:rFonts w:ascii="Comic Sans MS" w:hAnsi="Comic Sans MS"/>
          <w:b/>
          <w:sz w:val="24"/>
        </w:rPr>
        <w:t>:</w:t>
      </w:r>
      <w:r w:rsidRPr="009C68B7">
        <w:rPr>
          <w:rFonts w:ascii="Comic Sans MS" w:hAnsi="Comic Sans MS"/>
          <w:b/>
          <w:sz w:val="24"/>
        </w:rPr>
        <w:t xml:space="preserve">  </w:t>
      </w:r>
      <w:r w:rsidR="00AD7B1A" w:rsidRPr="009C68B7">
        <w:rPr>
          <w:rFonts w:ascii="Comic Sans MS" w:hAnsi="Comic Sans MS"/>
          <w:b/>
          <w:sz w:val="24"/>
        </w:rPr>
        <w:t>TECNOLOGÍA</w:t>
      </w:r>
    </w:p>
    <w:p w:rsidR="00AD7B1A" w:rsidRPr="009C68B7" w:rsidRDefault="009C68B7">
      <w:pPr>
        <w:rPr>
          <w:rFonts w:ascii="Comic Sans MS" w:hAnsi="Comic Sans MS"/>
          <w:b/>
          <w:sz w:val="24"/>
        </w:rPr>
      </w:pPr>
      <w:r>
        <w:rPr>
          <w:rFonts w:ascii="Comic Sans MS" w:hAnsi="Comic Sans MS"/>
          <w:b/>
          <w:sz w:val="24"/>
        </w:rPr>
        <w:t xml:space="preserve">CURSO:    </w:t>
      </w:r>
      <w:r w:rsidR="00171DB7" w:rsidRPr="009C68B7">
        <w:rPr>
          <w:rFonts w:ascii="Comic Sans MS" w:hAnsi="Comic Sans MS"/>
          <w:b/>
          <w:sz w:val="24"/>
        </w:rPr>
        <w:t>SÉPTIMO</w:t>
      </w:r>
      <w:r w:rsidR="001C11AE">
        <w:rPr>
          <w:rFonts w:ascii="Comic Sans MS" w:hAnsi="Comic Sans MS"/>
          <w:b/>
          <w:sz w:val="24"/>
        </w:rPr>
        <w:t xml:space="preserve"> BÁSICO</w:t>
      </w:r>
    </w:p>
    <w:p w:rsidR="00AD7B1A" w:rsidRPr="009C68B7" w:rsidRDefault="00F22F54">
      <w:pPr>
        <w:rPr>
          <w:rFonts w:ascii="Comic Sans MS" w:hAnsi="Comic Sans MS"/>
          <w:b/>
          <w:sz w:val="24"/>
        </w:rPr>
      </w:pPr>
      <w:r w:rsidRPr="009C68B7">
        <w:rPr>
          <w:rFonts w:ascii="Comic Sans MS" w:hAnsi="Comic Sans MS" w:cs="Lucida Sans Unicode"/>
          <w:b/>
        </w:rPr>
        <w:t>UNIDAD</w:t>
      </w:r>
      <w:r w:rsidR="00171DB7" w:rsidRPr="009C68B7">
        <w:rPr>
          <w:rFonts w:ascii="Comic Sans MS" w:hAnsi="Comic Sans MS" w:cs="Lucida Sans Unicode"/>
          <w:b/>
        </w:rPr>
        <w:t>:</w:t>
      </w:r>
      <w:r w:rsidR="009C68B7">
        <w:rPr>
          <w:rFonts w:ascii="Comic Sans MS" w:hAnsi="Comic Sans MS"/>
          <w:b/>
        </w:rPr>
        <w:t xml:space="preserve">   </w:t>
      </w:r>
      <w:r w:rsidR="00AD7B1A" w:rsidRPr="009C68B7">
        <w:rPr>
          <w:rFonts w:ascii="Comic Sans MS" w:hAnsi="Comic Sans MS"/>
          <w:b/>
          <w:sz w:val="24"/>
        </w:rPr>
        <w:t>PLANTEAMIENTO DEL PROBLEMA E IDENTIFICACIÓN DE NECESIDADES</w:t>
      </w:r>
      <w:r w:rsidR="009C68B7">
        <w:rPr>
          <w:rFonts w:ascii="Comic Sans MS" w:hAnsi="Comic Sans MS"/>
          <w:b/>
          <w:sz w:val="24"/>
        </w:rPr>
        <w:t>.</w:t>
      </w:r>
    </w:p>
    <w:p w:rsidR="00BB19C7" w:rsidRPr="009C68B7" w:rsidRDefault="00AD7B1A">
      <w:pPr>
        <w:rPr>
          <w:rFonts w:ascii="Comic Sans MS" w:hAnsi="Comic Sans MS"/>
          <w:b/>
        </w:rPr>
      </w:pPr>
      <w:r w:rsidRPr="009C68B7">
        <w:rPr>
          <w:rFonts w:ascii="Comic Sans MS" w:hAnsi="Comic Sans MS"/>
          <w:b/>
        </w:rPr>
        <w:t xml:space="preserve">APRENDIZAJE ESPERADO         </w:t>
      </w:r>
    </w:p>
    <w:p w:rsidR="00BB19C7" w:rsidRPr="009C68B7" w:rsidRDefault="00AD7B1A">
      <w:pPr>
        <w:rPr>
          <w:rFonts w:ascii="Comic Sans MS" w:hAnsi="Comic Sans MS"/>
          <w:b/>
          <w:color w:val="000000" w:themeColor="text1"/>
        </w:rPr>
      </w:pPr>
      <w:r w:rsidRPr="009C68B7">
        <w:rPr>
          <w:rFonts w:ascii="Comic Sans MS" w:hAnsi="Comic Sans MS"/>
          <w:b/>
          <w:color w:val="000000" w:themeColor="text1"/>
        </w:rPr>
        <w:t xml:space="preserve">  </w:t>
      </w:r>
      <w:r w:rsidR="00BB19C7" w:rsidRPr="009C68B7">
        <w:rPr>
          <w:rFonts w:ascii="Comic Sans MS" w:hAnsi="Comic Sans MS"/>
          <w:b/>
          <w:color w:val="000000" w:themeColor="text1"/>
        </w:rPr>
        <w:t>Identificar necesidades personales o grupales del entorno cercano que impliquen soluciones de reparación, adaptación o mejora, reflexionando acerca de sus posibles aportes</w:t>
      </w:r>
      <w:r w:rsidR="00D27542" w:rsidRPr="009C68B7">
        <w:rPr>
          <w:rFonts w:ascii="Comic Sans MS" w:hAnsi="Comic Sans MS"/>
          <w:b/>
          <w:color w:val="000000" w:themeColor="text1"/>
        </w:rPr>
        <w:t>.</w:t>
      </w:r>
    </w:p>
    <w:p w:rsidR="00171DB7" w:rsidRPr="009C68B7" w:rsidRDefault="00171DB7">
      <w:pPr>
        <w:rPr>
          <w:rFonts w:ascii="Comic Sans MS" w:hAnsi="Comic Sans MS"/>
          <w:b/>
          <w:color w:val="000000" w:themeColor="text1"/>
        </w:rPr>
      </w:pPr>
    </w:p>
    <w:p w:rsidR="00BB19C7" w:rsidRPr="009C68B7" w:rsidRDefault="00171DB7">
      <w:pPr>
        <w:rPr>
          <w:rFonts w:ascii="Comic Sans MS" w:hAnsi="Comic Sans MS"/>
          <w:b/>
          <w:color w:val="000000" w:themeColor="text1"/>
        </w:rPr>
      </w:pPr>
      <w:r w:rsidRPr="009C68B7">
        <w:rPr>
          <w:rFonts w:ascii="Comic Sans MS" w:hAnsi="Comic Sans MS"/>
          <w:b/>
          <w:color w:val="000000" w:themeColor="text1"/>
        </w:rPr>
        <w:t>GUÍA N° 1</w:t>
      </w:r>
    </w:p>
    <w:p w:rsidR="00BB19C7" w:rsidRPr="009C68B7" w:rsidRDefault="00AD7B1A">
      <w:pPr>
        <w:rPr>
          <w:rFonts w:ascii="Comic Sans MS" w:hAnsi="Comic Sans MS"/>
          <w:b/>
          <w:color w:val="000000" w:themeColor="text1"/>
        </w:rPr>
      </w:pPr>
      <w:r w:rsidRPr="009C68B7">
        <w:rPr>
          <w:rFonts w:ascii="Comic Sans MS" w:hAnsi="Comic Sans MS"/>
          <w:b/>
          <w:color w:val="000000" w:themeColor="text1"/>
        </w:rPr>
        <w:t xml:space="preserve">    </w:t>
      </w:r>
      <w:r w:rsidR="00AC219A" w:rsidRPr="009C68B7">
        <w:rPr>
          <w:rFonts w:ascii="Comic Sans MS" w:hAnsi="Comic Sans MS"/>
          <w:b/>
          <w:color w:val="000000" w:themeColor="text1"/>
        </w:rPr>
        <w:t>CONTENIDO</w:t>
      </w:r>
    </w:p>
    <w:p w:rsidR="00077C52" w:rsidRPr="009C68B7" w:rsidRDefault="00AD7B1A" w:rsidP="00D1169F">
      <w:pPr>
        <w:rPr>
          <w:rFonts w:ascii="Comic Sans MS" w:hAnsi="Comic Sans MS"/>
        </w:rPr>
      </w:pPr>
      <w:r w:rsidRPr="009C68B7">
        <w:rPr>
          <w:rFonts w:ascii="Comic Sans MS" w:hAnsi="Comic Sans MS"/>
          <w:b/>
          <w:color w:val="7030A0"/>
        </w:rPr>
        <w:t xml:space="preserve">         </w:t>
      </w:r>
      <w:r w:rsidR="00BB19C7" w:rsidRPr="009C68B7">
        <w:rPr>
          <w:rFonts w:ascii="Comic Sans MS" w:hAnsi="Comic Sans MS"/>
          <w:b/>
          <w:color w:val="7030A0"/>
        </w:rPr>
        <w:t xml:space="preserve">      </w:t>
      </w:r>
      <w:r w:rsidR="009C68B7">
        <w:rPr>
          <w:rFonts w:ascii="Comic Sans MS" w:hAnsi="Comic Sans MS"/>
          <w:b/>
          <w:color w:val="7030A0"/>
        </w:rPr>
        <w:t xml:space="preserve">          </w:t>
      </w:r>
      <w:r w:rsidR="00BB19C7" w:rsidRPr="009C68B7">
        <w:rPr>
          <w:rFonts w:ascii="Comic Sans MS" w:hAnsi="Comic Sans MS"/>
          <w:b/>
          <w:color w:val="7030A0"/>
          <w:sz w:val="28"/>
          <w:szCs w:val="28"/>
        </w:rPr>
        <w:t xml:space="preserve">Consumo y medioambiente                                                                                                                         </w:t>
      </w:r>
      <w:r w:rsidR="00BB19C7" w:rsidRPr="009C68B7">
        <w:rPr>
          <w:rFonts w:ascii="Comic Sans MS" w:hAnsi="Comic Sans MS"/>
        </w:rPr>
        <w:t xml:space="preserve">Desde los inicios de la Revolución Industrial, en la segunda mitad del siglo XVIII, han surgido nuevas formas de mirar los objetos y relacionarse con ellos. Esta época marca un punto en la historia que modifica e influye la vida cotidiana. En la actualidad nos encontramos frente a una sociedad con un alto nivel de consumo que no responde a satisfacer las necesidades esenciales, sino que promueve el recambio de </w:t>
      </w:r>
      <w:r w:rsidR="00BB19C7" w:rsidRPr="009C68B7">
        <w:rPr>
          <w:rFonts w:ascii="Comic Sans MS" w:hAnsi="Comic Sans MS"/>
          <w:color w:val="FF0000"/>
        </w:rPr>
        <w:t xml:space="preserve">bienes y servicios </w:t>
      </w:r>
      <w:r w:rsidR="00BB19C7" w:rsidRPr="009C68B7">
        <w:rPr>
          <w:rFonts w:ascii="Comic Sans MS" w:hAnsi="Comic Sans MS"/>
        </w:rPr>
        <w:t xml:space="preserve">como signo de estatus y prestigio social. Este alto consumo implica, por una parte, la explotación de recursos naturales, el uso de energías convencionales contaminantes y un desarrollo insostenible de la naturaleza; y, por otra, al anteponer las necesidades personales a las globales, aumenta la adquisición de productos de rápida o innecesaria </w:t>
      </w:r>
      <w:r w:rsidR="00BB19C7" w:rsidRPr="009C68B7">
        <w:rPr>
          <w:rFonts w:ascii="Comic Sans MS" w:hAnsi="Comic Sans MS"/>
          <w:color w:val="FF0000"/>
        </w:rPr>
        <w:t>obsolescencia.</w:t>
      </w:r>
      <w:r w:rsidR="00BB19C7" w:rsidRPr="009C68B7">
        <w:rPr>
          <w:rFonts w:ascii="Comic Sans MS" w:hAnsi="Comic Sans MS"/>
        </w:rPr>
        <w:t xml:space="preserve"> En consecuencia, el carácter desechable de los objetos conlleva una sobreacumulación de basura en las ciudades. En Chile, el Ministerio del Medio Ambiente entrega cifras de 17 millones de toneladas de basura al año, de las cuales 6,5 corresponden a residuos domiciliarios y 10,4 a residuos industriales; sin considerar los mineros. De las cifras anteriores se recicla solo un 10%. Por otra parte, según un informe de la </w:t>
      </w:r>
      <w:r w:rsidR="00BB19C7" w:rsidRPr="009C68B7">
        <w:rPr>
          <w:rFonts w:ascii="Comic Sans MS" w:hAnsi="Comic Sans MS"/>
          <w:color w:val="FF0000"/>
        </w:rPr>
        <w:t xml:space="preserve">CONAMA, </w:t>
      </w:r>
      <w:r w:rsidR="00BB19C7" w:rsidRPr="009C68B7">
        <w:rPr>
          <w:rFonts w:ascii="Comic Sans MS" w:hAnsi="Comic Sans MS"/>
        </w:rPr>
        <w:t xml:space="preserve">actualmente existen 251 </w:t>
      </w:r>
      <w:r w:rsidR="00BB19C7" w:rsidRPr="009C68B7">
        <w:rPr>
          <w:rFonts w:ascii="Comic Sans MS" w:hAnsi="Comic Sans MS"/>
          <w:color w:val="FF0000"/>
        </w:rPr>
        <w:t xml:space="preserve">vertederos </w:t>
      </w:r>
      <w:r w:rsidR="00BB19C7" w:rsidRPr="009C68B7">
        <w:rPr>
          <w:rFonts w:ascii="Comic Sans MS" w:hAnsi="Comic Sans MS"/>
        </w:rPr>
        <w:t xml:space="preserve">en el país, pero solo 77 tienen autorización, lo que origina vertederos clandestinos y genera problemas de salud: De acuerdo a estudios internacionales, existen 22 enfermedades asociadas a vertederos o basurales, entre ellas el dengue, la encefalitis, la fiebre tifoidea e incluso el cólera. Todo lo anterior indica que debemos </w:t>
      </w:r>
      <w:r w:rsidR="00BB19C7" w:rsidRPr="009C68B7">
        <w:rPr>
          <w:rFonts w:ascii="Comic Sans MS" w:hAnsi="Comic Sans MS"/>
        </w:rPr>
        <w:lastRenderedPageBreak/>
        <w:t xml:space="preserve">poner en práctica mecanismos que nos permitan alcanzar un consumo razonable, reciclar o clasificar la basura y recuperar los materiales. </w:t>
      </w:r>
      <w:r w:rsidR="00D1169F" w:rsidRPr="009C68B7">
        <w:rPr>
          <w:rFonts w:ascii="Comic Sans MS" w:hAnsi="Comic Sans MS"/>
        </w:rPr>
        <w:t xml:space="preserve">  </w:t>
      </w:r>
    </w:p>
    <w:p w:rsidR="00BB19C7" w:rsidRPr="009C68B7" w:rsidRDefault="00D1169F" w:rsidP="00D1169F">
      <w:pPr>
        <w:rPr>
          <w:rFonts w:ascii="Comic Sans MS" w:hAnsi="Comic Sans MS"/>
        </w:rPr>
      </w:pPr>
      <w:r w:rsidRPr="009C68B7">
        <w:rPr>
          <w:rFonts w:ascii="Comic Sans MS" w:hAnsi="Comic Sans MS"/>
        </w:rPr>
        <w:t xml:space="preserve"> </w:t>
      </w:r>
      <w:r w:rsidR="00BB19C7" w:rsidRPr="009C68B7">
        <w:rPr>
          <w:rFonts w:ascii="Comic Sans MS" w:hAnsi="Comic Sans MS"/>
        </w:rPr>
        <w:t xml:space="preserve">       </w:t>
      </w:r>
    </w:p>
    <w:p w:rsidR="00482A8E" w:rsidRPr="009C68B7" w:rsidRDefault="00626F44" w:rsidP="00D1169F">
      <w:pPr>
        <w:rPr>
          <w:rFonts w:ascii="Comic Sans MS" w:hAnsi="Comic Sans MS"/>
          <w:u w:val="single"/>
        </w:rPr>
      </w:pPr>
      <w:r w:rsidRPr="009C68B7">
        <w:rPr>
          <w:rFonts w:ascii="Comic Sans MS" w:hAnsi="Comic Sans MS"/>
          <w:u w:val="single"/>
        </w:rPr>
        <w:t>GLOSARIO</w:t>
      </w:r>
    </w:p>
    <w:p w:rsidR="00626F44" w:rsidRPr="009C68B7" w:rsidRDefault="00A200E1" w:rsidP="00D1169F">
      <w:pPr>
        <w:rPr>
          <w:rFonts w:ascii="Comic Sans MS" w:hAnsi="Comic Sans MS"/>
        </w:rPr>
      </w:pPr>
      <w:r w:rsidRPr="009C68B7">
        <w:rPr>
          <w:rFonts w:ascii="Comic Sans MS" w:hAnsi="Comic Sans MS"/>
          <w:color w:val="FF0000"/>
        </w:rPr>
        <w:t>Impacto</w:t>
      </w:r>
      <w:r w:rsidRPr="009C68B7">
        <w:rPr>
          <w:rFonts w:ascii="Comic Sans MS" w:hAnsi="Comic Sans MS"/>
        </w:rPr>
        <w:t xml:space="preserve">: huella o efecto provocado por una intervención.                                                   </w:t>
      </w:r>
      <w:r w:rsidR="00AC219A" w:rsidRPr="009C68B7">
        <w:rPr>
          <w:rFonts w:ascii="Comic Sans MS" w:hAnsi="Comic Sans MS"/>
        </w:rPr>
        <w:t xml:space="preserve">                              </w:t>
      </w:r>
      <w:r w:rsidRPr="009C68B7">
        <w:rPr>
          <w:rFonts w:ascii="Comic Sans MS" w:hAnsi="Comic Sans MS"/>
          <w:color w:val="FF0000"/>
        </w:rPr>
        <w:t>Impacto ambiental</w:t>
      </w:r>
      <w:r w:rsidRPr="009C68B7">
        <w:rPr>
          <w:rFonts w:ascii="Comic Sans MS" w:hAnsi="Comic Sans MS"/>
        </w:rPr>
        <w:t xml:space="preserve">: Efecto que produce la actividad humana sobre el medioambiente.               </w:t>
      </w:r>
      <w:r w:rsidR="00AC219A" w:rsidRPr="009C68B7">
        <w:rPr>
          <w:rFonts w:ascii="Comic Sans MS" w:hAnsi="Comic Sans MS"/>
        </w:rPr>
        <w:t xml:space="preserve">                               </w:t>
      </w:r>
      <w:r w:rsidRPr="009C68B7">
        <w:rPr>
          <w:rFonts w:ascii="Comic Sans MS" w:hAnsi="Comic Sans MS"/>
        </w:rPr>
        <w:t xml:space="preserve"> </w:t>
      </w:r>
      <w:r w:rsidRPr="009C68B7">
        <w:rPr>
          <w:rFonts w:ascii="Comic Sans MS" w:hAnsi="Comic Sans MS"/>
          <w:color w:val="FF0000"/>
        </w:rPr>
        <w:t>Impacto social</w:t>
      </w:r>
      <w:r w:rsidRPr="009C68B7">
        <w:rPr>
          <w:rFonts w:ascii="Comic Sans MS" w:hAnsi="Comic Sans MS"/>
        </w:rPr>
        <w:t>: efecto que produce una intervención en la comunidad</w:t>
      </w:r>
    </w:p>
    <w:p w:rsidR="00AC219A" w:rsidRPr="009C68B7" w:rsidRDefault="00AC219A" w:rsidP="00AC219A">
      <w:pPr>
        <w:rPr>
          <w:rFonts w:ascii="Comic Sans MS" w:hAnsi="Comic Sans MS"/>
        </w:rPr>
      </w:pPr>
      <w:r w:rsidRPr="009C68B7">
        <w:rPr>
          <w:rFonts w:ascii="Comic Sans MS" w:hAnsi="Comic Sans MS"/>
          <w:color w:val="FF0000"/>
        </w:rPr>
        <w:t>Obsolescencia programada</w:t>
      </w:r>
      <w:r w:rsidRPr="009C68B7">
        <w:rPr>
          <w:rFonts w:ascii="Comic Sans MS" w:hAnsi="Comic Sans MS"/>
        </w:rPr>
        <w:t>: programación del fin de la vida útil de un producto.</w:t>
      </w:r>
    </w:p>
    <w:p w:rsidR="00A200E1" w:rsidRPr="009C68B7" w:rsidRDefault="00AC219A" w:rsidP="00A200E1">
      <w:pPr>
        <w:rPr>
          <w:rFonts w:ascii="Comic Sans MS" w:hAnsi="Comic Sans MS"/>
        </w:rPr>
      </w:pPr>
      <w:r w:rsidRPr="009C68B7">
        <w:rPr>
          <w:rFonts w:ascii="Comic Sans MS" w:hAnsi="Comic Sans MS"/>
          <w:color w:val="FF0000"/>
        </w:rPr>
        <w:t>Solución de adaptación</w:t>
      </w:r>
      <w:r w:rsidRPr="009C68B7">
        <w:rPr>
          <w:rFonts w:ascii="Comic Sans MS" w:hAnsi="Comic Sans MS"/>
        </w:rPr>
        <w:t>: solución tecnológica que se lleva a cabo a partir de la adaptación de uno o varios elementos de un producto tecnológico. Por ejemplo, acortar las patas de un mueble para modificar su tamaño.</w:t>
      </w:r>
    </w:p>
    <w:p w:rsidR="00AC219A" w:rsidRPr="009C68B7" w:rsidRDefault="00AC219A" w:rsidP="00AC219A">
      <w:pPr>
        <w:rPr>
          <w:rFonts w:ascii="Comic Sans MS" w:hAnsi="Comic Sans MS"/>
        </w:rPr>
      </w:pPr>
      <w:r w:rsidRPr="009C68B7">
        <w:rPr>
          <w:rFonts w:ascii="Comic Sans MS" w:hAnsi="Comic Sans MS"/>
          <w:color w:val="FF0000"/>
        </w:rPr>
        <w:t>Solución de mejora</w:t>
      </w:r>
      <w:r w:rsidRPr="009C68B7">
        <w:rPr>
          <w:rFonts w:ascii="Comic Sans MS" w:hAnsi="Comic Sans MS"/>
        </w:rPr>
        <w:t xml:space="preserve">: solución tecnológica que se lleva a cabo a partir del mejoramiento de uno o varios elementos de un producto tecnológico. Por ejemplo, retapizar un mueble. </w:t>
      </w:r>
    </w:p>
    <w:p w:rsidR="00AC219A" w:rsidRPr="009C68B7" w:rsidRDefault="00AC219A" w:rsidP="00AC219A">
      <w:pPr>
        <w:rPr>
          <w:rFonts w:ascii="Comic Sans MS" w:hAnsi="Comic Sans MS"/>
        </w:rPr>
      </w:pPr>
      <w:r w:rsidRPr="009C68B7">
        <w:rPr>
          <w:rFonts w:ascii="Comic Sans MS" w:hAnsi="Comic Sans MS"/>
        </w:rPr>
        <w:t xml:space="preserve"> </w:t>
      </w:r>
      <w:r w:rsidRPr="009C68B7">
        <w:rPr>
          <w:rFonts w:ascii="Comic Sans MS" w:hAnsi="Comic Sans MS"/>
          <w:color w:val="FF0000"/>
        </w:rPr>
        <w:t>Solución de reparación</w:t>
      </w:r>
      <w:r w:rsidRPr="009C68B7">
        <w:rPr>
          <w:rFonts w:ascii="Comic Sans MS" w:hAnsi="Comic Sans MS"/>
        </w:rPr>
        <w:t xml:space="preserve">: solución tecnológica que se lleva a cabo a partir de la reparación de una o varias partes de un producto tecnológico. Por ejemplo, reparar la pata quebrada de una silla. </w:t>
      </w:r>
    </w:p>
    <w:p w:rsidR="00AC219A" w:rsidRPr="009C68B7" w:rsidRDefault="00AC219A" w:rsidP="00AC219A">
      <w:pPr>
        <w:rPr>
          <w:rFonts w:ascii="Comic Sans MS" w:hAnsi="Comic Sans MS"/>
        </w:rPr>
      </w:pPr>
      <w:r w:rsidRPr="009C68B7">
        <w:rPr>
          <w:rFonts w:ascii="Comic Sans MS" w:hAnsi="Comic Sans MS"/>
          <w:color w:val="FF0000"/>
        </w:rPr>
        <w:t>Sustentabilidad</w:t>
      </w:r>
      <w:r w:rsidRPr="009C68B7">
        <w:rPr>
          <w:rFonts w:ascii="Comic Sans MS" w:hAnsi="Comic Sans MS"/>
        </w:rPr>
        <w:t xml:space="preserve">: capacidad de satisfacer necesidades de la generación humana actual sin que esto suponga la anulación de que las generaciones futuras también puedan satisfacer sus necesidades propias. </w:t>
      </w:r>
    </w:p>
    <w:p w:rsidR="00077C52" w:rsidRPr="009C68B7" w:rsidRDefault="00077C52" w:rsidP="00AC219A">
      <w:pPr>
        <w:rPr>
          <w:rFonts w:ascii="Comic Sans MS" w:hAnsi="Comic Sans MS"/>
        </w:rPr>
      </w:pPr>
      <w:r w:rsidRPr="009C68B7">
        <w:rPr>
          <w:rFonts w:ascii="Comic Sans MS" w:hAnsi="Comic Sans MS"/>
          <w:color w:val="FF0000"/>
        </w:rPr>
        <w:t>Vertederos</w:t>
      </w:r>
      <w:r w:rsidRPr="009C68B7">
        <w:rPr>
          <w:rFonts w:ascii="Comic Sans MS" w:hAnsi="Comic Sans MS"/>
        </w:rPr>
        <w:t>: Lugar donde se vierten basuras, residuos o escombros, generalmente situados a las   afueras de una población.</w:t>
      </w:r>
    </w:p>
    <w:p w:rsidR="00077C52" w:rsidRPr="009C68B7" w:rsidRDefault="008F49D3" w:rsidP="00AC219A">
      <w:pPr>
        <w:rPr>
          <w:rFonts w:ascii="Comic Sans MS" w:hAnsi="Comic Sans MS"/>
          <w:color w:val="000000" w:themeColor="text1"/>
        </w:rPr>
      </w:pPr>
      <w:r w:rsidRPr="009C68B7">
        <w:rPr>
          <w:rFonts w:ascii="Comic Sans MS" w:hAnsi="Comic Sans MS"/>
          <w:color w:val="FF0000"/>
        </w:rPr>
        <w:t>CONAMA</w:t>
      </w:r>
      <w:r w:rsidRPr="009C68B7">
        <w:rPr>
          <w:rFonts w:ascii="Comic Sans MS" w:hAnsi="Comic Sans MS"/>
          <w:color w:val="000000" w:themeColor="text1"/>
        </w:rPr>
        <w:t>: Fue un organismo del</w:t>
      </w:r>
      <w:r w:rsidR="00ED3D96" w:rsidRPr="009C68B7">
        <w:rPr>
          <w:rFonts w:ascii="Comic Sans MS" w:hAnsi="Comic Sans MS"/>
          <w:color w:val="000000" w:themeColor="text1"/>
        </w:rPr>
        <w:t xml:space="preserve"> </w:t>
      </w:r>
      <w:r w:rsidRPr="009C68B7">
        <w:rPr>
          <w:rFonts w:ascii="Comic Sans MS" w:hAnsi="Comic Sans MS"/>
          <w:color w:val="000000" w:themeColor="text1"/>
        </w:rPr>
        <w:t>Estado de Chile dedicado a promover,</w:t>
      </w:r>
      <w:r w:rsidR="00ED3D96" w:rsidRPr="009C68B7">
        <w:rPr>
          <w:rFonts w:ascii="Comic Sans MS" w:hAnsi="Comic Sans MS"/>
          <w:color w:val="000000" w:themeColor="text1"/>
        </w:rPr>
        <w:t xml:space="preserve"> </w:t>
      </w:r>
      <w:r w:rsidRPr="009C68B7">
        <w:rPr>
          <w:rFonts w:ascii="Comic Sans MS" w:hAnsi="Comic Sans MS"/>
          <w:color w:val="000000" w:themeColor="text1"/>
        </w:rPr>
        <w:t>cuidar,</w:t>
      </w:r>
      <w:r w:rsidR="00ED3D96" w:rsidRPr="009C68B7">
        <w:rPr>
          <w:rFonts w:ascii="Comic Sans MS" w:hAnsi="Comic Sans MS"/>
          <w:color w:val="000000" w:themeColor="text1"/>
        </w:rPr>
        <w:t xml:space="preserve"> </w:t>
      </w:r>
      <w:r w:rsidRPr="009C68B7">
        <w:rPr>
          <w:rFonts w:ascii="Comic Sans MS" w:hAnsi="Comic Sans MS"/>
          <w:color w:val="000000" w:themeColor="text1"/>
        </w:rPr>
        <w:t>vigilar y patrocinar el cuidado y cumplimiento de las políticas medioambientales así como administrar</w:t>
      </w:r>
      <w:r w:rsidR="00ED3D96" w:rsidRPr="009C68B7">
        <w:rPr>
          <w:rFonts w:ascii="Comic Sans MS" w:hAnsi="Comic Sans MS"/>
          <w:color w:val="000000" w:themeColor="text1"/>
        </w:rPr>
        <w:t xml:space="preserve"> el sistema de evaluación de impacto ambiental. La comisión fue transformada y sus funciones fueron transferidas al </w:t>
      </w:r>
      <w:r w:rsidR="00ED3D96" w:rsidRPr="009C68B7">
        <w:rPr>
          <w:rFonts w:ascii="Comic Sans MS" w:hAnsi="Comic Sans MS"/>
          <w:color w:val="002060"/>
        </w:rPr>
        <w:t xml:space="preserve">Ministerio del Medio Ambiente y la Superintendencia del Medio Ambiente </w:t>
      </w:r>
      <w:r w:rsidR="00ED3D96" w:rsidRPr="009C68B7">
        <w:rPr>
          <w:rFonts w:ascii="Comic Sans MS" w:hAnsi="Comic Sans MS"/>
          <w:color w:val="000000" w:themeColor="text1"/>
        </w:rPr>
        <w:t>a partir del 1 de octubre de 2010.</w:t>
      </w:r>
    </w:p>
    <w:p w:rsidR="00FD1B5E" w:rsidRPr="009C68B7" w:rsidRDefault="00FD1B5E" w:rsidP="00AC219A">
      <w:pPr>
        <w:rPr>
          <w:rFonts w:ascii="Comic Sans MS" w:hAnsi="Comic Sans MS" w:cs="Arial"/>
          <w:color w:val="222222"/>
          <w:shd w:val="clear" w:color="auto" w:fill="FFFFFF"/>
        </w:rPr>
      </w:pPr>
      <w:r w:rsidRPr="009C68B7">
        <w:rPr>
          <w:rFonts w:ascii="Comic Sans MS" w:hAnsi="Comic Sans MS"/>
          <w:color w:val="FF0000"/>
        </w:rPr>
        <w:t>RESIDUOS</w:t>
      </w:r>
      <w:r w:rsidR="00402041" w:rsidRPr="009C68B7">
        <w:rPr>
          <w:rFonts w:ascii="Comic Sans MS" w:hAnsi="Comic Sans MS"/>
          <w:color w:val="000000" w:themeColor="text1"/>
        </w:rPr>
        <w:t>:</w:t>
      </w:r>
      <w:r w:rsidR="00627E1A" w:rsidRPr="009C68B7">
        <w:rPr>
          <w:rFonts w:ascii="Comic Sans MS" w:hAnsi="Comic Sans MS" w:cs="Arial"/>
          <w:color w:val="222222"/>
          <w:sz w:val="20"/>
          <w:szCs w:val="20"/>
          <w:shd w:val="clear" w:color="auto" w:fill="FFFFFF"/>
        </w:rPr>
        <w:t>El término </w:t>
      </w:r>
      <w:r w:rsidR="00627E1A" w:rsidRPr="009C68B7">
        <w:rPr>
          <w:rFonts w:ascii="Comic Sans MS" w:hAnsi="Comic Sans MS" w:cs="Arial"/>
          <w:b/>
          <w:bCs/>
          <w:color w:val="222222"/>
          <w:sz w:val="20"/>
          <w:szCs w:val="20"/>
          <w:shd w:val="clear" w:color="auto" w:fill="FFFFFF"/>
        </w:rPr>
        <w:t>residuo</w:t>
      </w:r>
      <w:r w:rsidR="00627E1A" w:rsidRPr="009C68B7">
        <w:rPr>
          <w:rFonts w:ascii="Comic Sans MS" w:hAnsi="Comic Sans MS" w:cs="Arial"/>
          <w:color w:val="222222"/>
          <w:sz w:val="20"/>
          <w:szCs w:val="20"/>
          <w:shd w:val="clear" w:color="auto" w:fill="FFFFFF"/>
        </w:rPr>
        <w:t> puede hacer referencia a: En ecología, es cualquier material que su productor o dueño considera que no tienen valor suficiente para retenerlo. La basura, desechos producidos por los humanos, incluyendo los </w:t>
      </w:r>
      <w:r w:rsidR="00627E1A" w:rsidRPr="009C68B7">
        <w:rPr>
          <w:rFonts w:ascii="Comic Sans MS" w:hAnsi="Comic Sans MS" w:cs="Arial"/>
          <w:b/>
          <w:bCs/>
          <w:color w:val="222222"/>
          <w:sz w:val="20"/>
          <w:szCs w:val="20"/>
          <w:shd w:val="clear" w:color="auto" w:fill="FFFFFF"/>
        </w:rPr>
        <w:t>residuos</w:t>
      </w:r>
      <w:r w:rsidR="00402041" w:rsidRPr="009C68B7">
        <w:rPr>
          <w:rFonts w:ascii="Comic Sans MS" w:hAnsi="Comic Sans MS" w:cs="Arial"/>
          <w:color w:val="222222"/>
          <w:sz w:val="20"/>
          <w:szCs w:val="20"/>
          <w:shd w:val="clear" w:color="auto" w:fill="FFFFFF"/>
        </w:rPr>
        <w:t xml:space="preserve"> sólidos urbanos. </w:t>
      </w:r>
    </w:p>
    <w:p w:rsidR="00A05C21" w:rsidRPr="009C68B7" w:rsidRDefault="00627E1A" w:rsidP="00A05C21">
      <w:pPr>
        <w:pStyle w:val="NormalWeb"/>
        <w:shd w:val="clear" w:color="auto" w:fill="FFFFFF"/>
        <w:spacing w:before="120" w:beforeAutospacing="0" w:after="120" w:afterAutospacing="0"/>
        <w:rPr>
          <w:rFonts w:ascii="Comic Sans MS" w:hAnsi="Comic Sans MS" w:cs="Arial"/>
          <w:color w:val="222222"/>
          <w:sz w:val="20"/>
          <w:szCs w:val="20"/>
        </w:rPr>
      </w:pPr>
      <w:r w:rsidRPr="009C68B7">
        <w:rPr>
          <w:rFonts w:ascii="Comic Sans MS" w:hAnsi="Comic Sans MS" w:cs="Arial"/>
          <w:color w:val="FF0000"/>
          <w:sz w:val="18"/>
          <w:szCs w:val="18"/>
          <w:shd w:val="clear" w:color="auto" w:fill="FFFFFF"/>
        </w:rPr>
        <w:t>MITIGACIÓN</w:t>
      </w:r>
      <w:r w:rsidRPr="009C68B7">
        <w:rPr>
          <w:rFonts w:ascii="Comic Sans MS" w:hAnsi="Comic Sans MS" w:cs="Arial"/>
          <w:color w:val="FF0000"/>
          <w:shd w:val="clear" w:color="auto" w:fill="FFFFFF"/>
        </w:rPr>
        <w:t xml:space="preserve"> </w:t>
      </w:r>
      <w:r w:rsidRPr="009C68B7">
        <w:rPr>
          <w:rFonts w:ascii="Comic Sans MS" w:hAnsi="Comic Sans MS" w:cs="Arial"/>
          <w:color w:val="222222"/>
          <w:shd w:val="clear" w:color="auto" w:fill="FFFFFF"/>
        </w:rPr>
        <w:t>:</w:t>
      </w:r>
      <w:r w:rsidR="00A05C21" w:rsidRPr="009C68B7">
        <w:rPr>
          <w:rFonts w:ascii="Comic Sans MS" w:hAnsi="Comic Sans MS" w:cs="Arial"/>
          <w:color w:val="222222"/>
          <w:sz w:val="21"/>
          <w:szCs w:val="21"/>
        </w:rPr>
        <w:t xml:space="preserve"> </w:t>
      </w:r>
      <w:r w:rsidR="00A05C21" w:rsidRPr="009C68B7">
        <w:rPr>
          <w:rFonts w:ascii="Comic Sans MS" w:hAnsi="Comic Sans MS" w:cs="Arial"/>
          <w:color w:val="222222"/>
          <w:sz w:val="20"/>
          <w:szCs w:val="20"/>
        </w:rPr>
        <w:t>El propósito de la </w:t>
      </w:r>
      <w:r w:rsidR="00A05C21" w:rsidRPr="009C68B7">
        <w:rPr>
          <w:rFonts w:ascii="Comic Sans MS" w:hAnsi="Comic Sans MS" w:cs="Arial"/>
          <w:b/>
          <w:bCs/>
          <w:color w:val="222222"/>
          <w:sz w:val="20"/>
          <w:szCs w:val="20"/>
        </w:rPr>
        <w:t>mitigación</w:t>
      </w:r>
      <w:r w:rsidR="00A05C21" w:rsidRPr="009C68B7">
        <w:rPr>
          <w:rFonts w:ascii="Comic Sans MS" w:hAnsi="Comic Sans MS" w:cs="Arial"/>
          <w:color w:val="222222"/>
          <w:sz w:val="20"/>
          <w:szCs w:val="20"/>
        </w:rPr>
        <w:t> es la reducción de la vulnerabilidad; la atenuación de los daños potenciales sobre la vida y los bienes causados por un evento geológico, como un </w:t>
      </w:r>
      <w:hyperlink r:id="rId8" w:tooltip="Sismo" w:history="1">
        <w:r w:rsidR="00A05C21" w:rsidRPr="009C68B7">
          <w:rPr>
            <w:rStyle w:val="Hipervnculo"/>
            <w:rFonts w:ascii="Comic Sans MS" w:hAnsi="Comic Sans MS" w:cs="Arial"/>
            <w:color w:val="0B0080"/>
            <w:sz w:val="20"/>
            <w:szCs w:val="20"/>
          </w:rPr>
          <w:t>sismo</w:t>
        </w:r>
      </w:hyperlink>
      <w:r w:rsidR="00A05C21" w:rsidRPr="009C68B7">
        <w:rPr>
          <w:rFonts w:ascii="Comic Sans MS" w:hAnsi="Comic Sans MS" w:cs="Arial"/>
          <w:color w:val="222222"/>
          <w:sz w:val="20"/>
          <w:szCs w:val="20"/>
        </w:rPr>
        <w:t> o </w:t>
      </w:r>
      <w:hyperlink r:id="rId9" w:tooltip="Tsunami" w:history="1">
        <w:r w:rsidR="00A05C21" w:rsidRPr="009C68B7">
          <w:rPr>
            <w:rStyle w:val="Hipervnculo"/>
            <w:rFonts w:ascii="Comic Sans MS" w:hAnsi="Comic Sans MS" w:cs="Arial"/>
            <w:color w:val="0B0080"/>
            <w:sz w:val="20"/>
            <w:szCs w:val="20"/>
          </w:rPr>
          <w:t>tsunami</w:t>
        </w:r>
      </w:hyperlink>
      <w:r w:rsidR="00A05C21" w:rsidRPr="009C68B7">
        <w:rPr>
          <w:rFonts w:ascii="Comic Sans MS" w:hAnsi="Comic Sans MS" w:cs="Arial"/>
          <w:color w:val="222222"/>
          <w:sz w:val="20"/>
          <w:szCs w:val="20"/>
        </w:rPr>
        <w:t>; hidrológico, como una </w:t>
      </w:r>
      <w:hyperlink r:id="rId10" w:tooltip="Inundación" w:history="1">
        <w:r w:rsidR="00A05C21" w:rsidRPr="009C68B7">
          <w:rPr>
            <w:rStyle w:val="Hipervnculo"/>
            <w:rFonts w:ascii="Comic Sans MS" w:hAnsi="Comic Sans MS" w:cs="Arial"/>
            <w:color w:val="0B0080"/>
            <w:sz w:val="20"/>
            <w:szCs w:val="20"/>
          </w:rPr>
          <w:t>inundación</w:t>
        </w:r>
      </w:hyperlink>
      <w:r w:rsidR="00A05C21" w:rsidRPr="009C68B7">
        <w:rPr>
          <w:rFonts w:ascii="Comic Sans MS" w:hAnsi="Comic Sans MS" w:cs="Arial"/>
          <w:color w:val="222222"/>
          <w:sz w:val="20"/>
          <w:szCs w:val="20"/>
        </w:rPr>
        <w:t> o </w:t>
      </w:r>
      <w:hyperlink r:id="rId11" w:tooltip="Sequía" w:history="1">
        <w:r w:rsidR="00A05C21" w:rsidRPr="009C68B7">
          <w:rPr>
            <w:rStyle w:val="Hipervnculo"/>
            <w:rFonts w:ascii="Comic Sans MS" w:hAnsi="Comic Sans MS" w:cs="Arial"/>
            <w:color w:val="0B0080"/>
            <w:sz w:val="20"/>
            <w:szCs w:val="20"/>
          </w:rPr>
          <w:t>sequía</w:t>
        </w:r>
      </w:hyperlink>
      <w:r w:rsidR="00A05C21" w:rsidRPr="009C68B7">
        <w:rPr>
          <w:rFonts w:ascii="Comic Sans MS" w:hAnsi="Comic Sans MS" w:cs="Arial"/>
          <w:color w:val="222222"/>
          <w:sz w:val="20"/>
          <w:szCs w:val="20"/>
        </w:rPr>
        <w:t>; o sanitario.</w:t>
      </w:r>
    </w:p>
    <w:p w:rsidR="00A05C21" w:rsidRPr="009C68B7" w:rsidRDefault="00A05C21" w:rsidP="00A05C21">
      <w:pPr>
        <w:pStyle w:val="NormalWeb"/>
        <w:shd w:val="clear" w:color="auto" w:fill="FFFFFF"/>
        <w:spacing w:before="120" w:beforeAutospacing="0" w:after="120" w:afterAutospacing="0"/>
        <w:rPr>
          <w:rFonts w:ascii="Comic Sans MS" w:hAnsi="Comic Sans MS" w:cs="Arial"/>
          <w:color w:val="222222"/>
          <w:sz w:val="21"/>
          <w:szCs w:val="21"/>
        </w:rPr>
      </w:pPr>
      <w:r w:rsidRPr="009C68B7">
        <w:rPr>
          <w:rFonts w:ascii="Comic Sans MS" w:hAnsi="Comic Sans MS" w:cs="Arial"/>
          <w:color w:val="222222"/>
          <w:sz w:val="20"/>
          <w:szCs w:val="20"/>
        </w:rPr>
        <w:lastRenderedPageBreak/>
        <w:t>Se entiende también por mitigación al conjunto de medidas que se pueden tomar para contrarrestar o minimizar los </w:t>
      </w:r>
      <w:hyperlink r:id="rId12" w:tooltip="Impacto ambiental" w:history="1">
        <w:r w:rsidRPr="009C68B7">
          <w:rPr>
            <w:rStyle w:val="Hipervnculo"/>
            <w:rFonts w:ascii="Comic Sans MS" w:hAnsi="Comic Sans MS" w:cs="Arial"/>
            <w:color w:val="0B0080"/>
            <w:sz w:val="20"/>
            <w:szCs w:val="20"/>
          </w:rPr>
          <w:t>impactos ambientales</w:t>
        </w:r>
      </w:hyperlink>
      <w:r w:rsidR="00402041" w:rsidRPr="009C68B7">
        <w:rPr>
          <w:rFonts w:ascii="Comic Sans MS" w:hAnsi="Comic Sans MS" w:cs="Arial"/>
          <w:color w:val="222222"/>
          <w:sz w:val="20"/>
          <w:szCs w:val="20"/>
        </w:rPr>
        <w:t> negativos .</w:t>
      </w:r>
    </w:p>
    <w:p w:rsidR="00627E1A" w:rsidRPr="009C68B7" w:rsidRDefault="00627E1A" w:rsidP="00AC219A">
      <w:pPr>
        <w:rPr>
          <w:rFonts w:ascii="Comic Sans MS" w:hAnsi="Comic Sans MS"/>
          <w:color w:val="000000" w:themeColor="text1"/>
        </w:rPr>
      </w:pPr>
    </w:p>
    <w:p w:rsidR="00AC219A" w:rsidRPr="009C68B7" w:rsidRDefault="008E7CBA" w:rsidP="00AC219A">
      <w:pPr>
        <w:rPr>
          <w:rFonts w:ascii="Comic Sans MS" w:hAnsi="Comic Sans MS"/>
          <w:b/>
          <w:sz w:val="28"/>
          <w:szCs w:val="28"/>
        </w:rPr>
      </w:pPr>
      <w:r w:rsidRPr="009C68B7">
        <w:rPr>
          <w:rFonts w:ascii="Comic Sans MS" w:hAnsi="Comic Sans MS"/>
          <w:b/>
          <w:sz w:val="28"/>
          <w:szCs w:val="28"/>
        </w:rPr>
        <w:t>ACTIVIDAD</w:t>
      </w:r>
    </w:p>
    <w:p w:rsidR="00096690" w:rsidRPr="009C68B7" w:rsidRDefault="00262A77">
      <w:pPr>
        <w:rPr>
          <w:rFonts w:ascii="Comic Sans MS" w:hAnsi="Comic Sans MS"/>
        </w:rPr>
      </w:pPr>
      <w:r w:rsidRPr="009C68B7">
        <w:rPr>
          <w:rFonts w:ascii="Comic Sans MS" w:hAnsi="Comic Sans MS"/>
        </w:rPr>
        <w:t>Tras la lectura del texto y el glosario</w:t>
      </w:r>
      <w:r w:rsidR="00D27542" w:rsidRPr="009C68B7">
        <w:rPr>
          <w:rFonts w:ascii="Comic Sans MS" w:hAnsi="Comic Sans MS"/>
        </w:rPr>
        <w:t xml:space="preserve"> resp</w:t>
      </w:r>
      <w:r w:rsidR="00096690" w:rsidRPr="009C68B7">
        <w:rPr>
          <w:rFonts w:ascii="Comic Sans MS" w:hAnsi="Comic Sans MS"/>
        </w:rPr>
        <w:t>onda a las siguientes preguntas:</w:t>
      </w:r>
      <w:r w:rsidR="00D27542" w:rsidRPr="009C68B7">
        <w:rPr>
          <w:rFonts w:ascii="Comic Sans MS" w:hAnsi="Comic Sans MS"/>
        </w:rPr>
        <w:t xml:space="preserve">      </w:t>
      </w:r>
    </w:p>
    <w:p w:rsidR="008D271A" w:rsidRPr="009C68B7" w:rsidRDefault="004A1785" w:rsidP="004A1785">
      <w:pPr>
        <w:pStyle w:val="Prrafodelista"/>
        <w:ind w:left="765"/>
        <w:rPr>
          <w:rFonts w:ascii="Comic Sans MS" w:hAnsi="Comic Sans MS"/>
        </w:rPr>
      </w:pPr>
      <w:r w:rsidRPr="009C68B7">
        <w:rPr>
          <w:rFonts w:ascii="Comic Sans MS" w:hAnsi="Comic Sans MS"/>
        </w:rPr>
        <w:t>1.</w:t>
      </w:r>
      <w:r w:rsidR="009F2EFA">
        <w:rPr>
          <w:rFonts w:ascii="Comic Sans MS" w:hAnsi="Comic Sans MS"/>
        </w:rPr>
        <w:t xml:space="preserve"> </w:t>
      </w:r>
      <w:r w:rsidR="00D1169F" w:rsidRPr="009C68B7">
        <w:rPr>
          <w:rFonts w:ascii="Comic Sans MS" w:hAnsi="Comic Sans MS"/>
        </w:rPr>
        <w:t>¿Qué experiencias</w:t>
      </w:r>
      <w:r w:rsidR="008D271A" w:rsidRPr="009C68B7">
        <w:rPr>
          <w:rFonts w:ascii="Comic Sans MS" w:hAnsi="Comic Sans MS"/>
        </w:rPr>
        <w:t xml:space="preserve"> pueden ayudar a solucionar</w:t>
      </w:r>
      <w:r w:rsidR="00D1169F" w:rsidRPr="009C68B7">
        <w:rPr>
          <w:rFonts w:ascii="Comic Sans MS" w:hAnsi="Comic Sans MS"/>
        </w:rPr>
        <w:t xml:space="preserve"> el problema de los residuos por medio de ad</w:t>
      </w:r>
      <w:r w:rsidR="00D27542" w:rsidRPr="009C68B7">
        <w:rPr>
          <w:rFonts w:ascii="Comic Sans MS" w:hAnsi="Comic Sans MS"/>
        </w:rPr>
        <w:t>aptación, reparación o mejora</w:t>
      </w:r>
      <w:r w:rsidR="008D271A" w:rsidRPr="009C68B7">
        <w:rPr>
          <w:rFonts w:ascii="Comic Sans MS" w:hAnsi="Comic Sans MS"/>
        </w:rPr>
        <w:t xml:space="preserve"> de objetos</w:t>
      </w:r>
      <w:r w:rsidR="00D27542" w:rsidRPr="009C68B7">
        <w:rPr>
          <w:rFonts w:ascii="Comic Sans MS" w:hAnsi="Comic Sans MS"/>
        </w:rPr>
        <w:t xml:space="preserve">? </w:t>
      </w:r>
      <w:r w:rsidR="00D1169F" w:rsidRPr="009C68B7">
        <w:rPr>
          <w:rFonts w:ascii="Comic Sans MS" w:hAnsi="Comic Sans MS"/>
        </w:rPr>
        <w:t xml:space="preserve"> </w:t>
      </w:r>
      <w:r w:rsidR="00D27542" w:rsidRPr="009C68B7">
        <w:rPr>
          <w:rFonts w:ascii="Comic Sans MS" w:hAnsi="Comic Sans MS"/>
        </w:rPr>
        <w:t xml:space="preserve">                                                                                                                            </w:t>
      </w:r>
      <w:r w:rsidR="0090192E" w:rsidRPr="009C68B7">
        <w:rPr>
          <w:rFonts w:ascii="Comic Sans MS" w:hAnsi="Comic Sans MS"/>
        </w:rPr>
        <w:t xml:space="preserve">                               2. </w:t>
      </w:r>
      <w:r w:rsidR="00D1169F" w:rsidRPr="009C68B7">
        <w:rPr>
          <w:rFonts w:ascii="Comic Sans MS" w:hAnsi="Comic Sans MS"/>
        </w:rPr>
        <w:t>¿Cómo se relaciona lo anterior con el bajo por</w:t>
      </w:r>
      <w:r w:rsidR="00D27542" w:rsidRPr="009C68B7">
        <w:rPr>
          <w:rFonts w:ascii="Comic Sans MS" w:hAnsi="Comic Sans MS"/>
        </w:rPr>
        <w:t xml:space="preserve">centaje de reciclaje en Chile?                                                                                                    </w:t>
      </w:r>
      <w:r w:rsidR="00D1169F" w:rsidRPr="009C68B7">
        <w:rPr>
          <w:rFonts w:ascii="Comic Sans MS" w:hAnsi="Comic Sans MS"/>
        </w:rPr>
        <w:t xml:space="preserve"> </w:t>
      </w:r>
    </w:p>
    <w:p w:rsidR="00E70284" w:rsidRPr="009C68B7" w:rsidRDefault="008D271A" w:rsidP="004A1785">
      <w:pPr>
        <w:pStyle w:val="Prrafodelista"/>
        <w:ind w:left="765"/>
        <w:rPr>
          <w:rFonts w:ascii="Comic Sans MS" w:hAnsi="Comic Sans MS"/>
        </w:rPr>
      </w:pPr>
      <w:r w:rsidRPr="009C68B7">
        <w:rPr>
          <w:rFonts w:ascii="Comic Sans MS" w:hAnsi="Comic Sans MS"/>
        </w:rPr>
        <w:t>3</w:t>
      </w:r>
      <w:r w:rsidR="004A1785" w:rsidRPr="009C68B7">
        <w:rPr>
          <w:rFonts w:ascii="Comic Sans MS" w:hAnsi="Comic Sans MS"/>
        </w:rPr>
        <w:t xml:space="preserve">. </w:t>
      </w:r>
      <w:r w:rsidR="00D1169F" w:rsidRPr="009C68B7">
        <w:rPr>
          <w:rFonts w:ascii="Comic Sans MS" w:hAnsi="Comic Sans MS"/>
        </w:rPr>
        <w:t>¿Por qué debemos considera</w:t>
      </w:r>
      <w:r w:rsidR="00AE4F28" w:rsidRPr="009C68B7">
        <w:rPr>
          <w:rFonts w:ascii="Comic Sans MS" w:hAnsi="Comic Sans MS"/>
        </w:rPr>
        <w:t xml:space="preserve">r que esto nos afecta a todos? </w:t>
      </w:r>
      <w:r w:rsidR="00D27542" w:rsidRPr="009C68B7">
        <w:rPr>
          <w:rFonts w:ascii="Comic Sans MS" w:hAnsi="Comic Sans MS"/>
        </w:rPr>
        <w:t xml:space="preserve">                                                                                                  </w:t>
      </w:r>
      <w:r w:rsidR="00D1169F" w:rsidRPr="009C68B7">
        <w:rPr>
          <w:rFonts w:ascii="Comic Sans MS" w:hAnsi="Comic Sans MS"/>
        </w:rPr>
        <w:t xml:space="preserve"> </w:t>
      </w:r>
    </w:p>
    <w:p w:rsidR="00E70284" w:rsidRPr="009C68B7" w:rsidRDefault="008D271A" w:rsidP="00171DB7">
      <w:pPr>
        <w:pStyle w:val="Prrafodelista"/>
        <w:ind w:left="765"/>
        <w:rPr>
          <w:rFonts w:ascii="Comic Sans MS" w:hAnsi="Comic Sans MS"/>
        </w:rPr>
      </w:pPr>
      <w:r w:rsidRPr="009C68B7">
        <w:rPr>
          <w:rFonts w:ascii="Comic Sans MS" w:hAnsi="Comic Sans MS"/>
        </w:rPr>
        <w:t>4</w:t>
      </w:r>
      <w:r w:rsidR="004A1785" w:rsidRPr="009C68B7">
        <w:rPr>
          <w:rFonts w:ascii="Comic Sans MS" w:hAnsi="Comic Sans MS"/>
        </w:rPr>
        <w:t xml:space="preserve">. </w:t>
      </w:r>
      <w:r w:rsidR="00D1169F" w:rsidRPr="009C68B7">
        <w:rPr>
          <w:rFonts w:ascii="Comic Sans MS" w:hAnsi="Comic Sans MS"/>
        </w:rPr>
        <w:t>¿Cómo sensibilizamos a la pobl</w:t>
      </w:r>
      <w:r w:rsidR="00FF7DBB" w:rsidRPr="009C68B7">
        <w:rPr>
          <w:rFonts w:ascii="Comic Sans MS" w:hAnsi="Comic Sans MS"/>
        </w:rPr>
        <w:t>ación respecto de este problema?</w:t>
      </w:r>
    </w:p>
    <w:p w:rsidR="00E70284" w:rsidRPr="009C68B7" w:rsidRDefault="00FF7DBB" w:rsidP="00E70284">
      <w:pPr>
        <w:pStyle w:val="Prrafodelista"/>
        <w:ind w:left="765"/>
        <w:rPr>
          <w:rFonts w:ascii="Comic Sans MS" w:hAnsi="Comic Sans MS"/>
        </w:rPr>
      </w:pPr>
      <w:r w:rsidRPr="009C68B7">
        <w:rPr>
          <w:rFonts w:ascii="Comic Sans MS" w:hAnsi="Comic Sans MS"/>
        </w:rPr>
        <w:t>5 .</w:t>
      </w:r>
      <w:r w:rsidR="009F2EFA">
        <w:rPr>
          <w:rFonts w:ascii="Comic Sans MS" w:hAnsi="Comic Sans MS"/>
        </w:rPr>
        <w:t xml:space="preserve"> </w:t>
      </w:r>
      <w:r w:rsidRPr="009C68B7">
        <w:rPr>
          <w:rFonts w:ascii="Comic Sans MS" w:hAnsi="Comic Sans MS"/>
        </w:rPr>
        <w:t>¿Por qué ocurre?</w:t>
      </w:r>
      <w:r w:rsidR="00E70284" w:rsidRPr="009C68B7">
        <w:rPr>
          <w:rFonts w:ascii="Comic Sans MS" w:hAnsi="Comic Sans MS"/>
        </w:rPr>
        <w:t xml:space="preserve">       </w:t>
      </w:r>
      <w:r w:rsidRPr="009C68B7">
        <w:rPr>
          <w:rFonts w:ascii="Comic Sans MS" w:hAnsi="Comic Sans MS"/>
        </w:rPr>
        <w:t xml:space="preserve">    </w:t>
      </w:r>
      <w:r w:rsidR="00E70284" w:rsidRPr="009C68B7">
        <w:rPr>
          <w:rFonts w:ascii="Comic Sans MS" w:hAnsi="Comic Sans MS"/>
        </w:rPr>
        <w:t xml:space="preserve">                                                                                                                    </w:t>
      </w:r>
      <w:r w:rsidRPr="009C68B7">
        <w:rPr>
          <w:rFonts w:ascii="Comic Sans MS" w:hAnsi="Comic Sans MS"/>
        </w:rPr>
        <w:t xml:space="preserve">6. </w:t>
      </w:r>
      <w:r w:rsidR="00E70284" w:rsidRPr="009C68B7">
        <w:rPr>
          <w:rFonts w:ascii="Comic Sans MS" w:hAnsi="Comic Sans MS"/>
        </w:rPr>
        <w:t xml:space="preserve">¿Cómo afectan a las personas?, </w:t>
      </w:r>
      <w:r w:rsidRPr="009C68B7">
        <w:rPr>
          <w:rFonts w:ascii="Comic Sans MS" w:hAnsi="Comic Sans MS"/>
        </w:rPr>
        <w:t xml:space="preserve">¿y al medioambiente?                                                                                                                                     </w:t>
      </w:r>
      <w:r w:rsidR="00E70284" w:rsidRPr="009C68B7">
        <w:rPr>
          <w:rFonts w:ascii="Comic Sans MS" w:hAnsi="Comic Sans MS"/>
        </w:rPr>
        <w:t xml:space="preserve">                                                                                                                                                                                                                                              </w:t>
      </w:r>
    </w:p>
    <w:p w:rsidR="00FF7DBB" w:rsidRPr="009C68B7" w:rsidRDefault="00FF7DBB" w:rsidP="00FF7DBB">
      <w:pPr>
        <w:pStyle w:val="Prrafodelista"/>
        <w:ind w:left="765"/>
        <w:rPr>
          <w:rFonts w:ascii="Comic Sans MS" w:hAnsi="Comic Sans MS"/>
        </w:rPr>
      </w:pPr>
      <w:r w:rsidRPr="009C68B7">
        <w:rPr>
          <w:rFonts w:ascii="Comic Sans MS" w:hAnsi="Comic Sans MS"/>
        </w:rPr>
        <w:t>7. ¿Qué son los vertederos ilegales?</w:t>
      </w:r>
    </w:p>
    <w:p w:rsidR="00FF7DBB" w:rsidRPr="009C68B7" w:rsidRDefault="004C7FC6" w:rsidP="00E70284">
      <w:pPr>
        <w:pStyle w:val="Prrafodelista"/>
        <w:ind w:left="765"/>
        <w:rPr>
          <w:rFonts w:ascii="Comic Sans MS" w:hAnsi="Comic Sans MS"/>
        </w:rPr>
      </w:pPr>
      <w:r>
        <w:rPr>
          <w:rFonts w:ascii="Comic Sans MS" w:hAnsi="Comic Sans MS"/>
        </w:rPr>
        <w:t xml:space="preserve">                      DESARROLLO</w:t>
      </w:r>
    </w:p>
    <w:p w:rsidR="00171DB7" w:rsidRDefault="00171DB7" w:rsidP="00E70284">
      <w:pPr>
        <w:pStyle w:val="Prrafodelista"/>
        <w:ind w:left="765"/>
      </w:pPr>
    </w:p>
    <w:p w:rsidR="00171DB7" w:rsidRDefault="00171DB7" w:rsidP="00E70284">
      <w:pPr>
        <w:pStyle w:val="Prrafodelista"/>
        <w:ind w:left="765"/>
      </w:pPr>
    </w:p>
    <w:p w:rsidR="00171DB7" w:rsidRDefault="00171DB7" w:rsidP="00E70284">
      <w:pPr>
        <w:pStyle w:val="Prrafodelista"/>
        <w:ind w:left="765"/>
      </w:pPr>
    </w:p>
    <w:p w:rsidR="009F2EFA" w:rsidRPr="006838BF" w:rsidRDefault="009F2EFA" w:rsidP="009F2EFA">
      <w:pPr>
        <w:rPr>
          <w:rFonts w:ascii="Comic Sans MS" w:hAnsi="Comic Sans MS"/>
          <w:color w:val="7030A0"/>
        </w:rPr>
      </w:pPr>
      <w:r w:rsidRPr="006838BF">
        <w:rPr>
          <w:rFonts w:ascii="Comic Sans MS" w:hAnsi="Comic Sans MS"/>
        </w:rPr>
        <w:t>PUEDE IMPRIMIR LA GUÍA Y PEGARLA EN EL C</w:t>
      </w:r>
      <w:r w:rsidR="006838BF">
        <w:rPr>
          <w:rFonts w:ascii="Comic Sans MS" w:hAnsi="Comic Sans MS"/>
        </w:rPr>
        <w:t>UADERNO O COPIAR EN SU CUADERNO</w:t>
      </w:r>
      <w:r w:rsidRPr="006838BF">
        <w:rPr>
          <w:rFonts w:ascii="Comic Sans MS" w:hAnsi="Comic Sans MS"/>
        </w:rPr>
        <w:t>,</w:t>
      </w:r>
      <w:r w:rsidR="006838BF">
        <w:rPr>
          <w:rFonts w:ascii="Comic Sans MS" w:hAnsi="Comic Sans MS"/>
        </w:rPr>
        <w:t xml:space="preserve"> </w:t>
      </w:r>
      <w:r w:rsidRPr="006838BF">
        <w:rPr>
          <w:rFonts w:ascii="Comic Sans MS" w:hAnsi="Comic Sans MS"/>
        </w:rPr>
        <w:t xml:space="preserve">TAMBIÉN PUEDE SACAR FOTO Y LUEGO ENVIAR EL DERROLLO DE ESTA AL CORREO </w:t>
      </w:r>
      <w:r w:rsidRPr="006838BF">
        <w:rPr>
          <w:rFonts w:ascii="Comic Sans MS" w:hAnsi="Comic Sans MS"/>
          <w:color w:val="0563C1" w:themeColor="hyperlink"/>
          <w:u w:val="single"/>
        </w:rPr>
        <w:t>profesoratec@hotmail.com</w:t>
      </w:r>
      <w:r w:rsidR="006838BF">
        <w:rPr>
          <w:rFonts w:ascii="Comic Sans MS" w:hAnsi="Comic Sans MS"/>
        </w:rPr>
        <w:t>(  SE REVISARÁ LOS MIÉRCO</w:t>
      </w:r>
      <w:r w:rsidR="006838BF" w:rsidRPr="006838BF">
        <w:rPr>
          <w:rFonts w:ascii="Comic Sans MS" w:hAnsi="Comic Sans MS"/>
        </w:rPr>
        <w:t>LES EN LA TARDE)</w:t>
      </w:r>
    </w:p>
    <w:p w:rsidR="009F2EFA" w:rsidRPr="006838BF" w:rsidRDefault="009F2EFA" w:rsidP="009F2EFA">
      <w:pPr>
        <w:rPr>
          <w:rFonts w:ascii="Comic Sans MS" w:hAnsi="Comic Sans MS"/>
          <w:color w:val="7030A0"/>
        </w:rPr>
      </w:pPr>
      <w:r w:rsidRPr="006838BF">
        <w:rPr>
          <w:rFonts w:ascii="Comic Sans MS" w:hAnsi="Comic Sans MS"/>
          <w:color w:val="7030A0"/>
        </w:rPr>
        <w:t>NOMBRE COMPLETO: ………………………………………….</w:t>
      </w:r>
    </w:p>
    <w:p w:rsidR="009F2EFA" w:rsidRPr="006838BF" w:rsidRDefault="009F2EFA" w:rsidP="009F2EFA">
      <w:pPr>
        <w:rPr>
          <w:rFonts w:ascii="Comic Sans MS" w:hAnsi="Comic Sans MS"/>
          <w:color w:val="7030A0"/>
        </w:rPr>
      </w:pPr>
      <w:r w:rsidRPr="006838BF">
        <w:rPr>
          <w:rFonts w:ascii="Comic Sans MS" w:hAnsi="Comic Sans MS"/>
          <w:color w:val="7030A0"/>
        </w:rPr>
        <w:t>CURSO: …………………………………………………………………</w:t>
      </w:r>
    </w:p>
    <w:p w:rsidR="00171DB7" w:rsidRDefault="00171DB7" w:rsidP="00E70284">
      <w:pPr>
        <w:pStyle w:val="Prrafodelista"/>
        <w:ind w:left="765"/>
      </w:pPr>
    </w:p>
    <w:sectPr w:rsidR="00171D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F5" w:rsidRDefault="009B45F5" w:rsidP="00F22F54">
      <w:pPr>
        <w:spacing w:after="0" w:line="240" w:lineRule="auto"/>
      </w:pPr>
      <w:r>
        <w:separator/>
      </w:r>
    </w:p>
  </w:endnote>
  <w:endnote w:type="continuationSeparator" w:id="0">
    <w:p w:rsidR="009B45F5" w:rsidRDefault="009B45F5" w:rsidP="00F2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F5" w:rsidRDefault="009B45F5" w:rsidP="00F22F54">
      <w:pPr>
        <w:spacing w:after="0" w:line="240" w:lineRule="auto"/>
      </w:pPr>
      <w:r>
        <w:separator/>
      </w:r>
    </w:p>
  </w:footnote>
  <w:footnote w:type="continuationSeparator" w:id="0">
    <w:p w:rsidR="009B45F5" w:rsidRDefault="009B45F5" w:rsidP="00F22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03CD"/>
    <w:multiLevelType w:val="hybridMultilevel"/>
    <w:tmpl w:val="0CC43F6C"/>
    <w:lvl w:ilvl="0" w:tplc="ED0CAF14">
      <w:start w:val="1"/>
      <w:numFmt w:val="decimal"/>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 w15:restartNumberingAfterBreak="0">
    <w:nsid w:val="30387F38"/>
    <w:multiLevelType w:val="hybridMultilevel"/>
    <w:tmpl w:val="3170F6BC"/>
    <w:lvl w:ilvl="0" w:tplc="026E8606">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89"/>
    <w:rsid w:val="00077C52"/>
    <w:rsid w:val="00096690"/>
    <w:rsid w:val="000B6E25"/>
    <w:rsid w:val="00171DB7"/>
    <w:rsid w:val="001C11AE"/>
    <w:rsid w:val="00262A77"/>
    <w:rsid w:val="003C2B53"/>
    <w:rsid w:val="00402041"/>
    <w:rsid w:val="00482A8E"/>
    <w:rsid w:val="004A1785"/>
    <w:rsid w:val="004C7FC6"/>
    <w:rsid w:val="00553261"/>
    <w:rsid w:val="00581401"/>
    <w:rsid w:val="005E3D02"/>
    <w:rsid w:val="00626F44"/>
    <w:rsid w:val="00627E1A"/>
    <w:rsid w:val="006838BF"/>
    <w:rsid w:val="0074250A"/>
    <w:rsid w:val="007F4944"/>
    <w:rsid w:val="00851488"/>
    <w:rsid w:val="008D271A"/>
    <w:rsid w:val="008E6564"/>
    <w:rsid w:val="008E7CBA"/>
    <w:rsid w:val="008F49D3"/>
    <w:rsid w:val="0090192E"/>
    <w:rsid w:val="009B45F5"/>
    <w:rsid w:val="009C68B7"/>
    <w:rsid w:val="009F2EFA"/>
    <w:rsid w:val="00A05C21"/>
    <w:rsid w:val="00A13A87"/>
    <w:rsid w:val="00A200E1"/>
    <w:rsid w:val="00AC219A"/>
    <w:rsid w:val="00AD7B1A"/>
    <w:rsid w:val="00AE4F28"/>
    <w:rsid w:val="00BB19C7"/>
    <w:rsid w:val="00BE013D"/>
    <w:rsid w:val="00BF2994"/>
    <w:rsid w:val="00D1169F"/>
    <w:rsid w:val="00D27542"/>
    <w:rsid w:val="00DF6289"/>
    <w:rsid w:val="00E70284"/>
    <w:rsid w:val="00ED3D96"/>
    <w:rsid w:val="00F122FC"/>
    <w:rsid w:val="00F22F54"/>
    <w:rsid w:val="00F61597"/>
    <w:rsid w:val="00FD0B84"/>
    <w:rsid w:val="00FD1B5E"/>
    <w:rsid w:val="00FF7D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C993"/>
  <w15:chartTrackingRefBased/>
  <w15:docId w15:val="{45A2843A-C73F-452F-A638-F76C2DED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F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F54"/>
  </w:style>
  <w:style w:type="paragraph" w:styleId="Piedepgina">
    <w:name w:val="footer"/>
    <w:basedOn w:val="Normal"/>
    <w:link w:val="PiedepginaCar"/>
    <w:uiPriority w:val="99"/>
    <w:unhideWhenUsed/>
    <w:rsid w:val="00F22F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F54"/>
  </w:style>
  <w:style w:type="paragraph" w:styleId="NormalWeb">
    <w:name w:val="Normal (Web)"/>
    <w:basedOn w:val="Normal"/>
    <w:uiPriority w:val="99"/>
    <w:semiHidden/>
    <w:unhideWhenUsed/>
    <w:rsid w:val="00A05C2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A05C21"/>
    <w:rPr>
      <w:color w:val="0000FF"/>
      <w:u w:val="single"/>
    </w:rPr>
  </w:style>
  <w:style w:type="paragraph" w:styleId="Prrafodelista">
    <w:name w:val="List Paragraph"/>
    <w:basedOn w:val="Normal"/>
    <w:uiPriority w:val="34"/>
    <w:qFormat/>
    <w:rsid w:val="00901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3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m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wikipedia.org/wiki/Impacto_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equ%C3%ADa" TargetMode="External"/><Relationship Id="rId5" Type="http://schemas.openxmlformats.org/officeDocument/2006/relationships/footnotes" Target="footnotes.xml"/><Relationship Id="rId10" Type="http://schemas.openxmlformats.org/officeDocument/2006/relationships/hyperlink" Target="https://es.wikipedia.org/wiki/Inundaci%C3%B3n" TargetMode="External"/><Relationship Id="rId4" Type="http://schemas.openxmlformats.org/officeDocument/2006/relationships/webSettings" Target="webSettings.xml"/><Relationship Id="rId9" Type="http://schemas.openxmlformats.org/officeDocument/2006/relationships/hyperlink" Target="https://es.wikipedia.org/wiki/Tsunam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3</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23</cp:revision>
  <dcterms:created xsi:type="dcterms:W3CDTF">2020-04-05T04:52:00Z</dcterms:created>
  <dcterms:modified xsi:type="dcterms:W3CDTF">2020-04-08T05:22:00Z</dcterms:modified>
</cp:coreProperties>
</file>